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6ABF" w14:textId="77777777"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0285232" wp14:editId="25E5EDA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F8E7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DA95C0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AFCC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50BD73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0AA9B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1E0799" w14:textId="77777777"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166C33" w14:textId="77777777"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14:paraId="5E419E6B" w14:textId="77777777"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14:paraId="16674A10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14:paraId="1390FD77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14:paraId="3C5873CE" w14:textId="77777777"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14:paraId="285F7A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14:paraId="2D44A1D0" w14:textId="77777777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14:paraId="71F709E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14:paraId="0C62AF5F" w14:textId="77777777" w:rsidTr="001A4986">
        <w:trPr>
          <w:trHeight w:val="2261"/>
        </w:trPr>
        <w:tc>
          <w:tcPr>
            <w:tcW w:w="24529" w:type="dxa"/>
          </w:tcPr>
          <w:p w14:paraId="3D0084CD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14:paraId="57F376F3" w14:textId="51F856EE" w:rsidR="001A4986" w:rsidRPr="00A3640D" w:rsidRDefault="008609B4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m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14:paraId="3227373F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14:paraId="257F461A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Gazcue, Apartado Postal 1475, Santo Domingo, República Dominicana</w:t>
            </w:r>
          </w:p>
          <w:p w14:paraId="1EB12199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14:paraId="40EE793F" w14:textId="77777777"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14:paraId="16F1B82F" w14:textId="77777777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14:paraId="17AE4666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14:paraId="13CF68B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14:paraId="7672CEDF" w14:textId="77777777" w:rsidTr="001A4986">
        <w:trPr>
          <w:trHeight w:val="1037"/>
        </w:trPr>
        <w:tc>
          <w:tcPr>
            <w:tcW w:w="14944" w:type="dxa"/>
          </w:tcPr>
          <w:p w14:paraId="5233AC47" w14:textId="77777777" w:rsidR="001A4986" w:rsidRPr="00A3640D" w:rsidRDefault="00000000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14:paraId="23650B64" w14:textId="4CBE5440" w:rsidR="001A4986" w:rsidRPr="00A3640D" w:rsidRDefault="00973573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Agosto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</w:t>
            </w:r>
            <w:r w:rsidR="001A30CA">
              <w:rPr>
                <w:rFonts w:ascii="Times New Roman" w:hAnsi="Times New Roman" w:cs="Times New Roman"/>
                <w:sz w:val="40"/>
                <w:szCs w:val="32"/>
              </w:rPr>
              <w:t>3</w:t>
            </w:r>
          </w:p>
        </w:tc>
      </w:tr>
    </w:tbl>
    <w:p w14:paraId="2D772F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58EBF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616C25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7ECC9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7B8E2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094B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95010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55CFB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EC60C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D08C07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98E84B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1479D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92D27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A21E1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6A1F92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49E021" w14:textId="77777777"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18D48674" w14:textId="77777777" w:rsidR="00153409" w:rsidRDefault="00153409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1F2CB42B" w14:textId="77777777" w:rsidR="00455016" w:rsidRDefault="00455016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6211987F" w14:textId="1E723A21"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14:paraId="1CF20DB6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8141C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585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510F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D795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92C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25233740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7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79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F29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6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8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927BB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3C5" w14:textId="77777777"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6E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7C12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9B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C4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FB675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95C1" w14:textId="77777777"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14:paraId="6C30D890" w14:textId="77777777"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092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9B9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72C" w14:textId="77777777"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4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DD96C22" w14:textId="77777777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707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14:paraId="1289A9E4" w14:textId="77777777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14:paraId="46475B35" w14:textId="007F99D3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</w:t>
            </w:r>
            <w:r w:rsidR="00902B6D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diciembre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14:paraId="3A82CFC1" w14:textId="77777777"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EE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6CC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021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B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D7461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3F46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14:paraId="7586420F" w14:textId="77777777"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2D4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9B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6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244B05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87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05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7D1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2BA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4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17B2797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6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D6C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EFA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C5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4B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78B85FA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CE0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9D5" w14:textId="77777777"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78AE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7F0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FB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CC84F35" w14:textId="77777777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C5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AF9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6602" w14:textId="77777777"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14:paraId="078618C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005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A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DC03B66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22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24F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811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1D5" w14:textId="77777777"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B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989C39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DF4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17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675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543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D0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9B20D8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7CF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3A7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CC1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545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0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6A3B26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D3B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8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EC6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C2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4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8B0EB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01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F5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05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E52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C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CDCF5C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25E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D9B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8C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7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E37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0AAA53EE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6BB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14:paraId="3CC82D54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627C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43CAC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E45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4C0C2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87B49B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8284D4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14D" w14:textId="0C5EE3E9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Declaraciones Juradas de Patrimonio de los </w:t>
            </w:r>
            <w:r w:rsidR="005360F7"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funcionarios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C3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0D6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1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18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51575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B08D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14:paraId="5366F28E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098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498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A7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7A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9C8C077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C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2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D4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7B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90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BEA3A3C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70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58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6C96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89B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9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D1F2E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E3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4E9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FFE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31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E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A5D9E9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5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3F5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6EC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C6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2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149AFD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E2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9C0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D4A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C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2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3026C0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B352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14:paraId="6F4B3A10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14:paraId="33FF5998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14:paraId="661CF7B4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AC4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EB3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65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A7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667AD1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2E1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00F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5222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7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770C7B9" w14:textId="77777777" w:rsidTr="00455FA8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8E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2C1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17E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C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1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06C581D" w14:textId="77777777" w:rsidTr="004D73E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F5E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5A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296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C3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20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FACBC4B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529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111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D18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C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C0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C2CE4E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490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1A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A533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7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93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7C6CB46" w14:textId="77777777" w:rsidTr="008E447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5FA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6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439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C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EE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8BABF00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12F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AC6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C6D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A0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BC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17E2C0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3E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937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7EB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0773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4D9F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05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41D7E9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ACA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97F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124A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61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4E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71927459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BCA4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C5DB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A13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CABC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309C939C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663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343CC0" w:rsidRPr="00A3640D" w14:paraId="10D2D813" w14:textId="77777777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D78D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550F3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92FB5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C1EB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695AF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327A7350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6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124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D8E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94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BB36A0E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A19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2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56E3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3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EA9C16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8BC7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14:paraId="26173254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14:paraId="62F27C9B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14:paraId="0BA33A14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14:paraId="0FF7B6BC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F6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F28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ED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D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9C48BB1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9C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531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80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04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F5A1CEA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CC4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DA5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17B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43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61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EF073AD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EB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EB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4504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617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F0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19348BE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AA6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Decreto 486-12, que crea la</w:t>
            </w:r>
          </w:p>
          <w:p w14:paraId="1843B43D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14:paraId="78664B25" w14:textId="77777777"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B31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564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77A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30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D4EA8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82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C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5E3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E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C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A28AC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2797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14:paraId="3B0571B2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14:paraId="5AE78916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14:paraId="7F82FF82" w14:textId="77777777"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1B5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591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1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F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972281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E06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207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D0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37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04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4E57EC8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9DF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B3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9EE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8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1D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7DEF9E2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64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C1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53E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0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FD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E5B235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0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648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456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AED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5A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20C49C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3B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6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5DA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E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3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FDB310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25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1DB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7823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8B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9E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B59AAAF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8F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2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033E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8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D9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032F991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E6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8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069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641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2E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6AD05E9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80B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3C1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BE3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E9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3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7BBD299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77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3BF7" w14:textId="77777777"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5B6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75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BDC" w14:textId="77777777" w:rsidR="001A4986" w:rsidRPr="00821AB5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EC78E19" w14:textId="77777777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2F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FA6" w14:textId="77777777"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C116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422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8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4B464F92" w14:textId="77777777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72C0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42D70B72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56B52453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5EB27A34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2A0589A3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488DB7D4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3CF9D86B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38A31FF0" w14:textId="7FD22C49" w:rsidR="004D73EB" w:rsidRPr="00A3640D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FF45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E60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EADDA9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12483E67" w14:textId="77777777" w:rsidTr="000F73BB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B895" w14:textId="77777777" w:rsidR="00153409" w:rsidRDefault="00153409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3677033" w14:textId="2C36D4B4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OPCION: MARCO LEGAL DEL SISTEMA DE TRANSPARENCIA / REGLAMENTOS Y RESOLUCIONES</w:t>
            </w:r>
          </w:p>
        </w:tc>
      </w:tr>
      <w:tr w:rsidR="00343CC0" w:rsidRPr="00A3640D" w14:paraId="000CA081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8EC22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7BADF4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149E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D20E44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E2420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03DDDCD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5A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A3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831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3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B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3E5A8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071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AEC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108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A11" w14:textId="77777777" w:rsidR="001A4986" w:rsidRPr="00A3640D" w:rsidRDefault="0044088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2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E359E0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7BA" w14:textId="77777777" w:rsidR="002B4118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 w:rsidR="00AF1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8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2CF4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75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3D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2CADBB5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D92" w14:textId="11FE12C9" w:rsidR="001A4986" w:rsidRPr="003E1EC2" w:rsidRDefault="003E1EC2" w:rsidP="008517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</w:t>
            </w:r>
            <w:r w:rsidR="00902B6D" w:rsidRPr="003E1EC2">
              <w:rPr>
                <w:rFonts w:ascii="Times New Roman" w:hAnsi="Times New Roman" w:cs="Times New Roman"/>
                <w:b/>
                <w:sz w:val="32"/>
              </w:rPr>
              <w:t>2021</w:t>
            </w:r>
            <w:r w:rsidR="00902B6D" w:rsidRPr="003E1EC2">
              <w:rPr>
                <w:sz w:val="32"/>
              </w:rPr>
              <w:t xml:space="preserve"> </w:t>
            </w:r>
            <w:r w:rsidR="00902B6D" w:rsidRPr="003E1EC2">
              <w:rPr>
                <w:rFonts w:ascii="Times New Roman" w:eastAsia="Times New Roman" w:hAnsi="Times New Roman" w:cs="Times New Roman"/>
                <w:b/>
                <w:bCs/>
                <w:sz w:val="44"/>
                <w:szCs w:val="32"/>
                <w:lang w:eastAsia="es-MX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C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C91" w14:textId="77777777"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E1EC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https://www.tesoreria.gob.do/transparencia/index.php/marco-legal-de-transparencia/category/7-resoluciones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3D0" w14:textId="77777777"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3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7B5A0C" w14:textId="77777777" w:rsidTr="00AF2E84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671B" w14:textId="77777777" w:rsidR="00D45A2C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8F1AB3" w14:textId="77777777" w:rsidR="003E1EC2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001F18" w14:textId="77777777"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4B59BF0" w14:textId="77777777" w:rsidR="001A4986" w:rsidRPr="00A3640D" w:rsidRDefault="00455F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: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MARCO LEGAL DEL SISTEMA</w:t>
            </w:r>
            <w:r w:rsidR="0059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ECD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36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4666B8E9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B3A59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7EAC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A83E6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6E2F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1E9C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C680854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76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B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5D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C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2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8B04396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EA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63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5EBE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9C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D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F134D" w14:paraId="30507B7D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06E" w14:textId="77777777" w:rsidR="001A4986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BF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54F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35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6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422939E4" w14:textId="77777777" w:rsidTr="00B702B3">
        <w:trPr>
          <w:trHeight w:val="737"/>
        </w:trPr>
        <w:tc>
          <w:tcPr>
            <w:tcW w:w="25230" w:type="dxa"/>
            <w:gridSpan w:val="6"/>
            <w:shd w:val="clear" w:color="auto" w:fill="auto"/>
            <w:vAlign w:val="center"/>
          </w:tcPr>
          <w:p w14:paraId="18856411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EA6F0A8" w14:textId="77777777" w:rsidR="00F16553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9E3378" w14:textId="77777777" w:rsidR="00F16553" w:rsidRPr="00A3640D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14:paraId="06059937" w14:textId="77777777" w:rsidTr="00AF2E84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26A7D" w14:textId="77777777" w:rsidR="00BF0332" w:rsidRDefault="00BF033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90636E" w14:textId="600E9E79" w:rsidR="00097551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ORGANIG</w:t>
            </w:r>
            <w:r w:rsidR="00A4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AMA INSTITUCIONAL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544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65C84988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D38F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24437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209DF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458BD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6827B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640827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CD2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6C5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2688" w14:textId="77777777" w:rsidR="001A4986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13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https://www.tesoreria.gob.do/transparencia/index.php/organigrama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17B5" w14:textId="77777777" w:rsidR="001A4986" w:rsidRPr="00A3640D" w:rsidRDefault="003147D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E9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702B3" w:rsidRPr="00A3640D" w14:paraId="33F9DA53" w14:textId="77777777" w:rsidTr="00B702B3">
        <w:trPr>
          <w:gridAfter w:val="2"/>
          <w:wAfter w:w="5046" w:type="dxa"/>
          <w:trHeight w:val="2314"/>
        </w:trPr>
        <w:tc>
          <w:tcPr>
            <w:tcW w:w="4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6191E" w14:textId="77777777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DF00D0D" w14:textId="57F049ED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50E6C2" w14:textId="12B17C44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DF903BC" w14:textId="151124A2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F1EFFA" w14:textId="77777777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75962BD" w14:textId="77777777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EB3AC58" w14:textId="77777777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5DECD8" w14:textId="77777777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1236E06" w14:textId="77777777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6BD94F" w14:textId="77777777" w:rsidR="00455016" w:rsidRDefault="00455016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691AB81" w14:textId="77777777" w:rsidR="00455016" w:rsidRDefault="00455016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786D78" w14:textId="6A7C889C" w:rsidR="00B702B3" w:rsidRPr="00A303A1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LIBRE ACCESO A LA INFORMACION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81E9" w14:textId="77777777" w:rsidR="00B702B3" w:rsidRPr="00A3640D" w:rsidRDefault="00B702B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10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6A08A" w14:textId="77777777" w:rsidR="00B702B3" w:rsidRPr="00A3640D" w:rsidRDefault="00B702B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26EA6A44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339764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7C1AC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1BFD9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DD482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A25CB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C12950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785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65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D68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FB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AD950E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E7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A2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62B4" w14:textId="77777777"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52B9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https://www.tesoreria.gob.do/transparencia/index.php/oficina-la-acceso-de-la-informacion/estructura-organizacional-de-la-oai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8B6E" w14:textId="77777777"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E2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A2858E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8B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2F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6AA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A7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091" w14:textId="1F8A0A5C" w:rsidR="001A4986" w:rsidRPr="00A3640D" w:rsidRDefault="008913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E73C14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1A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CF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C2C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144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0B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6E8F86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55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A2D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1E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0B63" w14:textId="4002808A" w:rsidR="001A4986" w:rsidRPr="00130EA7" w:rsidRDefault="00130EA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  <w:t>https://www.tesoreria.gob.do/transparencia/index.php/oficina-la-acceso-de-la-informacion/estadisticas-y-balances-de-gestion-de-la-oai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982D" w14:textId="44FD32C4" w:rsidR="001A4986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CB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CB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  <w:p w14:paraId="211ECD91" w14:textId="77777777" w:rsidR="00357EE2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7A3" w14:textId="77777777" w:rsidR="001A498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E5216" w:rsidRPr="00A3640D" w14:paraId="1E16876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D570" w14:textId="77777777"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23F8" w14:textId="77777777"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ACBB7" w14:textId="77777777"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316E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https://www.tesoreria.gob.do/transparencia/index.php/oficina-la-acceso-de-la-informacion/estadisticas-y-balances-de-gestion-de-la-oai/category/1831-balance-anual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1788" w14:textId="4E98DF46"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D5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0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enero-diciembre</w:t>
            </w:r>
            <w:r w:rsidR="0044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6D30" w14:textId="77777777"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30C7B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5B41" w14:textId="471158F3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Nombre del </w:t>
            </w:r>
            <w:r w:rsidR="005360F7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responsable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3B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4AE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8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3F3596A6" w14:textId="77777777" w:rsidTr="00460DE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0D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64EB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3075" w14:textId="6F416E53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https://www.tesoreria.gob.do/transparencia/index.php/oficina-la-acceso-de-la-informacion/informacion-clasificada/category/2027-periodo-2023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F557" w14:textId="37ED5EFF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 w:rsidR="0089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97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F6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7B07DB32" w14:textId="77777777" w:rsidTr="00460DE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39CC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F24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0C8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E20C9" w14:textId="0BC8703D" w:rsidR="00130EA7" w:rsidRPr="00A3640D" w:rsidRDefault="003A7F78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97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A06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962044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174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FD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EB3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92F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2A3EF4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E5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5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66EF" w14:textId="593BE46D" w:rsidR="001A4986" w:rsidRPr="00A3640D" w:rsidRDefault="00130EA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https://www.tesoreria.gob.do/transparencia/index.php/oficina-la-acceso-de-la-informacion/indice-de-transparencia-estandar/category/1670-reporte-de-evaluacion-del-it-estandarizado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AD0E" w14:textId="3E3DB545" w:rsidR="001A4986" w:rsidRPr="00A3640D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7939F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3A7F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2E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 w:rsidR="009A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7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7DC7AF9" w14:textId="77777777" w:rsidTr="0008509E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36B5" w14:textId="4A2C0B8F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6C44C43" w14:textId="03AE5B9E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2FD757E" w14:textId="60914C59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12AC98C" w14:textId="2182EA2F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65EDD40" w14:textId="705AA15C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FED40B4" w14:textId="2BD82404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DEA7324" w14:textId="464FDCB5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0D2E12D" w14:textId="35153186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19A1AC" w14:textId="375C071C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089812B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2A88B0" w14:textId="77777777" w:rsidR="00E16B5D" w:rsidRDefault="00E16B5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F67522A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87F68FC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230490F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5B8C4EE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5D92878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3CA6DA1" w14:textId="4C67D16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14:paraId="57FE909E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6699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B10CF6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F2CA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4461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5369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03E303A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A31" w14:textId="0C4F3779" w:rsidR="001A4986" w:rsidRPr="00A3640D" w:rsidRDefault="005360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50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3B1A" w14:textId="618AD5C9" w:rsidR="001A4986" w:rsidRPr="00A3640D" w:rsidRDefault="005360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360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https://www.tesoreria.gob.do/transparencia/index.php/plan-estrategico-de-la-institucion/planificacion-estrategica-institucional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5B17" w14:textId="7E4D77C1"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A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047F05C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EE2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2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DE2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8C02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FCA5" w14:textId="7CF83420"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0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3A4CCF97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D069" w14:textId="77777777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447EE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B82BA3" w14:textId="08A9C944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770C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https://www.tesoreria.gob.do/transparencia/index.php/plan-estrategico-de-la-institucion/plan-operativo-anual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ECC34" w14:textId="3FE5D773" w:rsidR="00130EA7" w:rsidRDefault="00D916D8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97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CC561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7D91930D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3EC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83D3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0D3E" w14:textId="3F415F41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360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https://www.tesoreria.gob.do/transparencia/index.php/plan-estrategico-de-la-institucion/memorias-institucionales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1EA52" w14:textId="4BC584C5" w:rsidR="00130EA7" w:rsidRPr="00A3640D" w:rsidRDefault="00D916D8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416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26DDC80C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495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6780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6D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C33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2BD7E92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2DD5" w14:textId="77777777" w:rsidR="0024261C" w:rsidRDefault="002426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14:paraId="0FFB04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343CC0" w:rsidRPr="00A3640D" w14:paraId="677E31D6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518430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CF3BE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3AE6A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1AED8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B485C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89E2D3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BE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41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80BC" w14:textId="7156F0FC" w:rsidR="001A4986" w:rsidRPr="00A3640D" w:rsidRDefault="0068168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https://www.tesoreria.gob.do/transparencia/index.php/publicaciones-oficiales/category/104-boletines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9D96" w14:textId="2B311A79" w:rsidR="001A4986" w:rsidRPr="00A3640D" w:rsidRDefault="00D916D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5E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0231AF85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19E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CBA2A8" w14:textId="77777777"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66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940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501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6AE1EF58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0DC" w14:textId="77777777" w:rsidR="0024261C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14:paraId="432483D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343CC0" w:rsidRPr="00A3640D" w14:paraId="051A10D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A7FDE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C549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AC72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9F07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7DD6F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09F40590" w14:textId="77777777" w:rsidTr="002E5FF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A728" w14:textId="088BD926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</w:t>
            </w:r>
            <w:r w:rsidR="0048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7E3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4E1B" w14:textId="7567576E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94B15" w14:textId="44AB066D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9F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9F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66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691C8F80" w14:textId="77777777" w:rsidTr="002E5FF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0980" w14:textId="059BE6CB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</w:t>
            </w:r>
            <w:r w:rsidR="0048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697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C3EF" w14:textId="3DAB8E8C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D5DED" w14:textId="77056EA5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9F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9F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61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7EA1208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2334" w14:textId="77777777"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AE5457B" w14:textId="77777777"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A72D05" w14:textId="77777777" w:rsidR="00C0614A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14:paraId="6076C82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343CC0" w:rsidRPr="00A3640D" w14:paraId="78283DF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C292C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88595E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D4FFB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162AA7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320CF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916D8" w:rsidRPr="00A3640D" w14:paraId="6C885157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0015" w14:textId="77777777" w:rsidR="00D916D8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14:paraId="1812FDAC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735F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CCB7" w14:textId="77777777" w:rsidR="00D916D8" w:rsidRPr="00A3640D" w:rsidRDefault="00000000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="00D916D8" w:rsidRPr="0073343C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27415" w14:textId="5E6F6BC9" w:rsidR="00D916D8" w:rsidRDefault="00D916D8" w:rsidP="00D916D8">
            <w:r w:rsidRPr="00C3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C3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C3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D0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76835F7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7742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42C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039E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614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https://www.tesoreria.gob.do/transparencia/index.php/servicios-al-publico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90C1" w14:textId="2FA0D667" w:rsidR="00D916D8" w:rsidRDefault="00D916D8" w:rsidP="00D916D8">
            <w:r w:rsidRPr="00C3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C3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C3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31D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0B0F0B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F0D0D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04474C7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D40D3F4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10136D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C629FE" w14:textId="77777777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5FB0D3F" w14:textId="77777777" w:rsidR="00B57231" w:rsidRDefault="00B5723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89031D5" w14:textId="77777777" w:rsidR="00B57231" w:rsidRDefault="00B5723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45D69B" w14:textId="77777777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81A9C56" w14:textId="77777777" w:rsidR="004F71ED" w:rsidRDefault="004F71E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D46D046" w14:textId="37BB50E1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OPCIÓN: ACCESO AL PORTAL DE 3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343CC0" w:rsidRPr="00A3640D" w14:paraId="6A53589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0F437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79B314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BE2D0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D11DA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6C28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30F2911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B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17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49E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CBB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B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0B8B0B38" w14:textId="77777777" w:rsidTr="00A9478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47552" w14:textId="77777777"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14:paraId="7A05A872" w14:textId="77777777" w:rsidR="0027737F" w:rsidRPr="0027737F" w:rsidRDefault="0027737F" w:rsidP="0027737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C1F91" w14:textId="77777777"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3FF3C4C8" w14:textId="77777777" w:rsidR="0027737F" w:rsidRPr="0027737F" w:rsidRDefault="0027737F" w:rsidP="0027737F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114F6" w14:textId="5C8D7E97" w:rsidR="0027737F" w:rsidRDefault="006E083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E083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https://www.tesoreria.gob.do/transparencia/index.php/acceso-al-311/estadisticas-linea-311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DCED9" w14:textId="3B706A1B" w:rsidR="0027737F" w:rsidRPr="00A3640D" w:rsidRDefault="00357EE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 </w:t>
            </w:r>
            <w:r w:rsidR="009F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abril-junio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E7D" w14:textId="77777777"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63748B1C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139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D8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B88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24E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40E2B1B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AA69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DECLARACIONES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  <w:p w14:paraId="52DB449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27737F" w:rsidRPr="00A3640D" w14:paraId="3F3C15DD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C88C0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B1AF0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E93A2D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0DBC88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A8F7E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30FD419C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64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1B8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33E8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1CB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6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70E25" w:rsidRPr="00A3640D" w14:paraId="556FF1F3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F757" w14:textId="4E519BCF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Isidro de la Cruz Martinez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A8A2" w14:textId="2527BB03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3B7F" w14:textId="7B6171A7" w:rsidR="00170E25" w:rsidRDefault="00170E25" w:rsidP="0027737F">
            <w:pPr>
              <w:spacing w:after="0" w:line="240" w:lineRule="auto"/>
              <w:jc w:val="both"/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5F83" w14:textId="2C23C55E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 de febrero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F67" w14:textId="7AFA09C0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7F58C14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D63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B07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71A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559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24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3793681C" w14:textId="77777777" w:rsidTr="007939F7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98C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0F5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5366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707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56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104C64E5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CCC8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575CE4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377476C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14:paraId="61FBB49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 PRESUPUESTO</w:t>
            </w:r>
          </w:p>
        </w:tc>
      </w:tr>
      <w:tr w:rsidR="0027737F" w:rsidRPr="00A3640D" w14:paraId="08D2BC4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DC75C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3CA2C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53EC03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6179E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8DED3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916D8" w:rsidRPr="00A3640D" w14:paraId="42F74C33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294A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248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490D" w14:textId="138D201B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049D8" w14:textId="28B35729" w:rsidR="00D916D8" w:rsidRDefault="00D916D8" w:rsidP="00D916D8"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04E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404801F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A156" w14:textId="50E703C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programación indicativa anual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0FAB" w14:textId="1F8D7BD9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601280" w14:textId="12ED9515" w:rsidR="00D916D8" w:rsidRPr="00681687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B28A3F" w14:textId="0E59E3D1" w:rsidR="00D916D8" w:rsidRPr="00AE222D" w:rsidRDefault="00D916D8" w:rsidP="00D916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33E" w14:textId="3294FED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02D4DA8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0E88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2E41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BF4" w14:textId="0B76B44A" w:rsidR="00D916D8" w:rsidRPr="00765BF4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6AF67" w14:textId="6FE9C1C3" w:rsidR="00D916D8" w:rsidRDefault="00D916D8" w:rsidP="00D916D8"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B49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19B91E7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36F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FF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6F0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6FF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5C2AAE24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1AB8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RECURSOS </w:t>
            </w:r>
          </w:p>
          <w:p w14:paraId="71C2E07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HUMANOS</w:t>
            </w:r>
          </w:p>
        </w:tc>
      </w:tr>
      <w:tr w:rsidR="0027737F" w:rsidRPr="00A3640D" w14:paraId="51078EE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C6784C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A5E91A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05895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47346E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747D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916D8" w:rsidRPr="00A3640D" w14:paraId="1386C474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0676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39A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1068" w14:textId="2ED35501" w:rsidR="00D916D8" w:rsidRPr="002C57D2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  <w:t>https://www.tesoreria.gob.do/transparencia/index.php/recursos-humanos/nomina-de-empleados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827DE" w14:textId="22494E16" w:rsidR="00D916D8" w:rsidRDefault="00D916D8" w:rsidP="00D916D8">
            <w:r w:rsidRPr="0081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81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81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16F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131BD551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414D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F26C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1610" w14:textId="3432A798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C5554" w14:textId="547D3AE8" w:rsidR="00D916D8" w:rsidRDefault="00D916D8" w:rsidP="00D916D8">
            <w:r w:rsidRPr="0081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81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81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88D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672CC77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51D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DD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1A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</w:t>
            </w: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314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8F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73E3C9B4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34F72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262D21BB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6FD5F88B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4AE78203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3BEDE33F" w14:textId="2E739338" w:rsidR="002C57D2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C3C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AC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4F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352B885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0484" w14:textId="77777777" w:rsidR="000611AF" w:rsidRDefault="000611A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08BFF4D4" w14:textId="77777777" w:rsidR="00A303A1" w:rsidRDefault="00A303A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720175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27737F" w:rsidRPr="00A3640D" w14:paraId="4A26A9E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21B675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0589C1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268371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316D51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FA65F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1226D6B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798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19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 w:rsidR="000B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6E75" w14:textId="3AAD8413" w:rsidR="0027737F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83A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EF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5CF66F21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144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D3E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60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FC4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549CCC85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283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27737F" w:rsidRPr="00A3640D" w14:paraId="58FDD31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5EF9B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C9F7EF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D658C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192AC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78AF59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0CF1C08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FCA3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C68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875B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852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0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31C15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FB9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AAD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0166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7F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F1E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3A71A0C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9244" w14:textId="77777777" w:rsidR="00346991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AD5E6D5" w14:textId="77777777"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90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B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1EA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21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2BFA672B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1B9A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14:paraId="5AFCB6B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CONTRATACIONES </w:t>
            </w:r>
          </w:p>
        </w:tc>
      </w:tr>
      <w:tr w:rsidR="0027737F" w:rsidRPr="00A3640D" w14:paraId="2477FA2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054AA8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1F931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55B28E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3D2BA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6C0FB5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7E4E32D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13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285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5AC7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7CB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B5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734EEF6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DF0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2506" w14:textId="079DF6C3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862F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3F55" w14:textId="741AAC6C" w:rsidR="0027737F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https://www.tesoreria.gob.do/transparencia/index.php/compras-y-contrataciones/plan-anual-de-compras/category/2055-periodo-2023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65C9" w14:textId="00B5D996" w:rsidR="0027737F" w:rsidRPr="00A3640D" w:rsidRDefault="000B0C5C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BE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1DDD79A9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642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EDE9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FEFB" w14:textId="7778A2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995E9" w14:textId="4F8D803C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45D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43C122B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12DF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E3FB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EE66" w14:textId="1FB4A6DC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98D34" w14:textId="300D2CA0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0A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44261BFC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4070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0718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E79B" w14:textId="28D265A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0EE83" w14:textId="6F714EFA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330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4F7CE414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A55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22CE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0DF4" w14:textId="04B1404E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A30AC" w14:textId="682AFF62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0AC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1766C596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A994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08D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1407" w14:textId="0B01C626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09DF" w14:textId="4F772BF7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266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2E896D98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D6B8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8C4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6B4EE" w14:textId="10901D6E" w:rsidR="00D916D8" w:rsidRPr="00A971F9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https://www.tesoreria.gob.do/transparencia/index.php/compras-y-contrataciones/relacion-de-compras-por-debajo-del-umbral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806E0" w14:textId="54B9391D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490CF4"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6EF5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1CB7BF4A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29B9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7F51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097D" w14:textId="46C9FAFB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https://www.tesoreria.gob.do/transparencia/index.php/compras-y-contrataciones/estado-de-cuenta-de-suplidores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0C9B1" w14:textId="247CC190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490CF4"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781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33E7A55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420A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5067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3FEE" w14:textId="42A46EB3" w:rsidR="00D916D8" w:rsidRPr="007D058B" w:rsidRDefault="00D916D8" w:rsidP="00D916D8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2C57D2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https://www.tesoreria.gob.do/transparencia/index.php/compras-y-contrataciones/subastas-inversas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B2765C" w14:textId="7B4D14E2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CA6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7E1C2136" w14:textId="77777777" w:rsidTr="00951B2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60DC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B8BB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2AB7C" w14:textId="4500CF56" w:rsidR="00D916D8" w:rsidRDefault="00D916D8" w:rsidP="00D916D8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3F71A5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https://www.tesoreria.gob.do/transparencia/index.php/compras-y-contrataciones/micro-pequenas-y-medianas-empresas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98DD0" w14:textId="17E7ED68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F44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63F04D8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8D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2B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A11F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D4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410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0B0C5C" w:rsidRPr="00A3640D" w14:paraId="0E426BCB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7D1F" w14:textId="77777777" w:rsidR="00493A18" w:rsidRDefault="00493A18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20AE5FC5" w14:textId="77777777" w:rsidR="00493A18" w:rsidRDefault="00493A18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318174B" w14:textId="5C9CD358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PROYECTOS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0B0C5C" w:rsidRPr="00A3640D" w14:paraId="77A1166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2E128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899F5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B2550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173A1A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0DC73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5519A8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0DF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9C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0FAE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536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A4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77B470C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519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6F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41D9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1F6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97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1436A8E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F6A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453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CD7C" w14:textId="13C15E0E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  <w:r w:rsidR="00160B9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   </w:t>
            </w:r>
            <w:r w:rsidR="00F7762B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 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F9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20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08056B3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75A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F89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3EF4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F0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74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12254DC6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D8F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E1A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BC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A1A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0B0C5C" w:rsidRPr="00A3640D" w14:paraId="5781D48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ED5D" w14:textId="77777777" w:rsidR="00BF0332" w:rsidRDefault="00BF0332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36F14E9" w14:textId="281C11C8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0B0C5C" w:rsidRPr="00A3640D" w14:paraId="67AA885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AC4485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7181C0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2F7298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001D3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26DC1A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1343785F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02B" w14:textId="77777777" w:rsidR="000B0C5C" w:rsidRPr="00EA1306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A4F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C203" w14:textId="77777777" w:rsidR="000B0C5C" w:rsidRPr="00B90A0F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939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CEB9" w14:textId="2CAB3C32" w:rsidR="000B0C5C" w:rsidRDefault="006E083A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</w:t>
            </w:r>
            <w:r w:rsidR="009B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CA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68A278BC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A357" w14:textId="77777777" w:rsidR="00D916D8" w:rsidRDefault="00D916D8" w:rsidP="00D9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14:paraId="6F1FF760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59C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E5B4" w14:textId="75C628E1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https://www.tesoreria.gob.do/transparencia/index.php/finanzas/informes-financieros/category/35-balance-general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F0AD" w14:textId="0D40052F" w:rsidR="00D916D8" w:rsidRDefault="00D916D8" w:rsidP="00D916D8">
            <w:r w:rsidRPr="00354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354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354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DC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D916D8" w:rsidRPr="00A3640D" w14:paraId="7E84F566" w14:textId="77777777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A3D5" w14:textId="77777777" w:rsidR="00D916D8" w:rsidRPr="002F3902" w:rsidRDefault="00D916D8" w:rsidP="00D916D8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2DFEC8F" w14:textId="77777777" w:rsidR="00D916D8" w:rsidRDefault="00D916D8" w:rsidP="00D9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FD0B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279B1" w14:textId="77777777" w:rsidR="00D916D8" w:rsidRPr="00B90A0F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https://www.tesoreria.gob.do/transparencia/index.php/finanzas/informes-financieros/category/1701-informe-mensual-de-cuentas-por-pagar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736E51" w14:textId="2C9D861C" w:rsidR="00D916D8" w:rsidRDefault="00D916D8" w:rsidP="00D916D8">
            <w:r w:rsidRPr="00354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354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354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C4C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346AFFCA" w14:textId="77777777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496F" w14:textId="77777777" w:rsidR="000B0C5C" w:rsidRPr="00ED166A" w:rsidRDefault="000B0C5C" w:rsidP="000B0C5C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F91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807E5" w14:textId="77777777" w:rsidR="000B0C5C" w:rsidRPr="00ED166A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C6FF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https://www.tesoreria.gob.do/transparencia/index.php/finanzas/informes-financieros/category/1699-informe-corte-semestral-basado-en-sistema-de-analisis-de-cumplimiento-de-las-normas-contables-sisanoc-de-digecog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CCCF" w14:textId="0C7B1DF4" w:rsidR="009B49DA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9B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 </w:t>
            </w:r>
            <w:r w:rsidR="009B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B5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7F4F8EEA" w14:textId="77777777" w:rsidTr="00110AA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B14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339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A556" w14:textId="55C6162E" w:rsidR="000B0C5C" w:rsidRPr="00A3640D" w:rsidRDefault="003F71A5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https://www.tesoreria.gob.do/transparencia/index.php/finanzas/informes-de-auditorias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8C0E3" w14:textId="3C759ECA" w:rsidR="000B0C5C" w:rsidRPr="00A3640D" w:rsidRDefault="00D916D8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CD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19BCF5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ACE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0A8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03D4" w14:textId="5D59BE74" w:rsidR="000B0C5C" w:rsidRPr="00A3640D" w:rsidRDefault="00007C11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07C1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https://www.tesoreria.gob.do/transparencia/index.php/finanzas/activos-fijos/category/2199-relacion-activos-fijos-2023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CC1B" w14:textId="1ABAD0F4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junio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E2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7C10C7F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55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3A50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0FE6E1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14:paraId="4919269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0662" w14:textId="52D5755A" w:rsidR="000B0C5C" w:rsidRPr="00A3640D" w:rsidRDefault="009B49DA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B49D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https://www.tesoreria.gob.do/transparencia/index.php/finanzas/inventario-de-almacen/category/2127-periodo-2023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F966" w14:textId="0830513A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9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</w:t>
            </w:r>
            <w:r w:rsidR="0049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 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3A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5DCBDA2C" w14:textId="77777777" w:rsidTr="00460F9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9BE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F74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ABFF" w14:textId="0C1127C8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F0345" w14:textId="7BB8039A" w:rsidR="003F71A5" w:rsidRPr="00A3640D" w:rsidRDefault="00D916D8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94C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07BEF4F4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68A20" w14:textId="6F9DFCA9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7A0C45D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A75347C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B968645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ABEDAA9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6DE5ADC" w14:textId="77777777" w:rsidR="00B57231" w:rsidRDefault="00B57231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20B1457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B1F705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9AB764E" w14:textId="77777777" w:rsidR="0070647B" w:rsidRDefault="0070647B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017B28" w14:textId="77777777" w:rsidR="00493A18" w:rsidRDefault="00493A18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ADB329" w14:textId="7B9A2EC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0B0C5C" w:rsidRPr="00A3640D" w14:paraId="3AA73502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C7EBF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B331F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910AD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5A2E8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B7C90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58A480A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5B0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ECF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D6F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https://www.tesoreria.gob.do/transparencia/index.php/datos-abrierto/category/1199-recursos-centralizados-en-la-cuenta-unica-del-tesoro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37B8" w14:textId="23D0AC90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43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6305ED71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3C18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BC1" w14:textId="77777777" w:rsidR="00D916D8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D94616" w14:textId="77777777" w:rsidR="00D916D8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  <w:p w14:paraId="63626B98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897F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5C0D3" w14:textId="6E831345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1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D1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D1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9E0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0127764B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E46F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Sirite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751A" w14:textId="77777777" w:rsidR="00D916D8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4D2D" w14:textId="77777777" w:rsidR="00D916D8" w:rsidRPr="00AA4180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https://www.tesoreria.gob.do/transparencia/index.php/datos-abrierto/category/1092-recaudaciones-sirite-sistema-de-recaudacion-de-ingresos-del-tesoro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F46BF3" w14:textId="6D6E4FAC" w:rsidR="00D916D8" w:rsidRPr="009E3663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1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D1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D1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063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1A26A6D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A934" w14:textId="77777777" w:rsidR="00493A18" w:rsidRDefault="00493A18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AC7C3A" w14:textId="7CDE14AA" w:rsidR="003F71A5" w:rsidRPr="00363C19" w:rsidRDefault="003F71A5" w:rsidP="003F7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3F71A5" w:rsidRPr="00A3640D" w14:paraId="0F85F5E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7DC7EC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0F82987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5DF158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00738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5C71C8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F71A5" w:rsidRPr="00A3640D" w14:paraId="07B479E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62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7E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7DB5" w14:textId="7E9DBDC1" w:rsidR="003F71A5" w:rsidRPr="00A3640D" w:rsidRDefault="00363F3D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63F3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https://www.tesoreria.gob.do/transparencia/index.php/comite-de-integridad-gubernamental-y-cumplimiento-normativo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69B5" w14:textId="60502F99" w:rsidR="003F71A5" w:rsidRPr="00A3640D" w:rsidRDefault="00363F3D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24</w:t>
            </w:r>
            <w:r w:rsidR="003F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 w:rsidR="003F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69B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19060CF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8BB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D4ABD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000A" w14:textId="77777777" w:rsidR="003F71A5" w:rsidRPr="00604683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83E9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4F22" w14:textId="77777777" w:rsidR="003F71A5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9A7B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63F3D" w:rsidRPr="00A3640D" w14:paraId="0B514193" w14:textId="77777777" w:rsidTr="008B0D3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46FC" w14:textId="77777777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F08F" w14:textId="77777777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94EF" w14:textId="77777777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https://www.tesoreria.gob.do/transparencia/index.php/comision-de-etica-publica-cep/plan-de-trabajo-de-cep-informes-de-logros-y-seguimientos-del-plan-de-cep/category/1812-periodo-2022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7FBE" w14:textId="04A61EE7" w:rsidR="00363F3D" w:rsidRPr="00A3640D" w:rsidRDefault="00D916D8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F1" w14:textId="77777777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18F7D449" w14:textId="77777777"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14:paraId="69A1CC0D" w14:textId="77777777" w:rsidTr="0034699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073F" w14:textId="77777777" w:rsidR="00B27E6E" w:rsidRDefault="00B27E6E" w:rsidP="0004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28FDEA" w14:textId="027E0239"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14:paraId="775C4893" w14:textId="77777777" w:rsidTr="000F73B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F1E0AF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9712A0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B251D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F9F35B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AF9AC86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916D8" w:rsidRPr="00A3640D" w14:paraId="786750A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C93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FFE8" w14:textId="77777777" w:rsidR="00D916D8" w:rsidRDefault="00D916D8" w:rsidP="00D916D8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2C38" w14:textId="6F4506F9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https://www.tesoreria.gob.do/transparencia/index.php/consulta-publica/procesos-de-consultas-abiertas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C1805" w14:textId="154602BA" w:rsidR="00D916D8" w:rsidRDefault="00D916D8" w:rsidP="00D916D8">
            <w:r w:rsidRPr="00F9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F9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9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9B8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54CF8460" w14:textId="77777777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4586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0E417" w14:textId="77777777" w:rsidR="00D916D8" w:rsidRDefault="00D916D8" w:rsidP="00D916D8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5253" w14:textId="77777777" w:rsidR="00D916D8" w:rsidRPr="00604683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https://www.tesoreria.gob.do/transparencia/index.php/consulta-publica/relacion-de-consultas-publicas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1F950" w14:textId="0A36AD02" w:rsidR="00D916D8" w:rsidRDefault="00D916D8" w:rsidP="00D916D8">
            <w:r w:rsidRPr="00F9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F9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9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FD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3816471E" w14:textId="77777777"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9B3277C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 wp14:anchorId="00DA0C71" wp14:editId="481BE979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85"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94DD" w14:textId="4D526F15" w:rsidR="00D45A2C" w:rsidRPr="00A3640D" w:rsidRDefault="00B27E6E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Ixshel Nova</w:t>
      </w:r>
    </w:p>
    <w:p w14:paraId="59A1D3CD" w14:textId="5E679B3D" w:rsidR="00FB3308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</w:t>
      </w:r>
      <w:r w:rsidR="002131D5">
        <w:rPr>
          <w:caps/>
          <w:color w:val="003876"/>
          <w:spacing w:val="30"/>
          <w:sz w:val="32"/>
          <w:szCs w:val="32"/>
          <w:lang w:val="es-DO" w:eastAsia="es-DO"/>
        </w:rPr>
        <w:t>A</w:t>
      </w: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 xml:space="preserve"> de la oficina de libre acceso a la información</w:t>
      </w:r>
    </w:p>
    <w:p w14:paraId="30474082" w14:textId="77777777"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TESORERíA NACIONAL</w:t>
      </w:r>
    </w:p>
    <w:p w14:paraId="38827752" w14:textId="2200098B" w:rsidR="001A4986" w:rsidRPr="00B27E6E" w:rsidRDefault="00D45A2C" w:rsidP="00C40048">
      <w:pPr>
        <w:spacing w:after="30"/>
        <w:jc w:val="both"/>
        <w:rPr>
          <w:color w:val="1F497D"/>
          <w:sz w:val="20"/>
          <w:szCs w:val="20"/>
          <w:lang w:val="es-DO" w:eastAsia="es-DO"/>
        </w:rPr>
      </w:pP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TEL: 809 682 </w:t>
      </w:r>
      <w:r w:rsidR="003F71A5"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>3033 Ext.</w:t>
      </w: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 2303</w:t>
      </w:r>
      <w:r w:rsidRPr="00B27E6E">
        <w:rPr>
          <w:color w:val="EE2A24"/>
          <w:spacing w:val="15"/>
          <w:sz w:val="20"/>
          <w:szCs w:val="20"/>
          <w:lang w:val="es-DO" w:eastAsia="es-DO"/>
        </w:rPr>
        <w:t xml:space="preserve">  </w:t>
      </w:r>
      <w:hyperlink r:id="rId87" w:history="1">
        <w:r w:rsidRPr="00B27E6E">
          <w:rPr>
            <w:rStyle w:val="Hipervnculo"/>
            <w:b/>
            <w:bCs/>
            <w:caps/>
            <w:color w:val="EE2A24"/>
            <w:spacing w:val="30"/>
            <w:sz w:val="20"/>
            <w:szCs w:val="20"/>
            <w:lang w:val="es-DO" w:eastAsia="es-DO"/>
          </w:rPr>
          <w:t>TESORERIA.GOB.DO</w:t>
        </w:r>
      </w:hyperlink>
    </w:p>
    <w:sectPr w:rsidR="001A4986" w:rsidRPr="00B27E6E" w:rsidSect="00097551">
      <w:headerReference w:type="default" r:id="rId88"/>
      <w:footerReference w:type="default" r:id="rId89"/>
      <w:headerReference w:type="first" r:id="rId90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C023" w14:textId="77777777" w:rsidR="00F41788" w:rsidRDefault="00F41788" w:rsidP="00D45A2C">
      <w:pPr>
        <w:spacing w:after="0" w:line="240" w:lineRule="auto"/>
      </w:pPr>
      <w:r>
        <w:separator/>
      </w:r>
    </w:p>
  </w:endnote>
  <w:endnote w:type="continuationSeparator" w:id="0">
    <w:p w14:paraId="7F8DEB52" w14:textId="77777777" w:rsidR="00F41788" w:rsidRDefault="00F41788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A814" w14:textId="77777777" w:rsidR="00951B2A" w:rsidRDefault="00951B2A">
    <w:pPr>
      <w:pStyle w:val="Piedepgina"/>
    </w:pPr>
  </w:p>
  <w:p w14:paraId="3B18F543" w14:textId="77777777" w:rsidR="00951B2A" w:rsidRDefault="00951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7FA3" w14:textId="77777777" w:rsidR="00F41788" w:rsidRDefault="00F41788" w:rsidP="00D45A2C">
      <w:pPr>
        <w:spacing w:after="0" w:line="240" w:lineRule="auto"/>
      </w:pPr>
      <w:r>
        <w:separator/>
      </w:r>
    </w:p>
  </w:footnote>
  <w:footnote w:type="continuationSeparator" w:id="0">
    <w:p w14:paraId="380C88E2" w14:textId="77777777" w:rsidR="00F41788" w:rsidRDefault="00F41788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C64" w14:textId="77777777" w:rsidR="00951B2A" w:rsidRDefault="00951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7855CB4" wp14:editId="62424752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92678" w14:textId="77777777" w:rsidR="00951B2A" w:rsidRDefault="00951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7EA9" w14:textId="77777777" w:rsidR="00951B2A" w:rsidRDefault="00951B2A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23B6FE24" wp14:editId="3E406D64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6"/>
    <w:rsid w:val="00007C11"/>
    <w:rsid w:val="00033D78"/>
    <w:rsid w:val="00040241"/>
    <w:rsid w:val="00044D7D"/>
    <w:rsid w:val="0005051B"/>
    <w:rsid w:val="00051AE1"/>
    <w:rsid w:val="00056CAB"/>
    <w:rsid w:val="000611AF"/>
    <w:rsid w:val="0008058C"/>
    <w:rsid w:val="0008386F"/>
    <w:rsid w:val="0008509E"/>
    <w:rsid w:val="00097551"/>
    <w:rsid w:val="000B0C5C"/>
    <w:rsid w:val="000B19CB"/>
    <w:rsid w:val="000B4A0D"/>
    <w:rsid w:val="000C7E49"/>
    <w:rsid w:val="000F73BB"/>
    <w:rsid w:val="0010113A"/>
    <w:rsid w:val="00101F3F"/>
    <w:rsid w:val="00104504"/>
    <w:rsid w:val="00107117"/>
    <w:rsid w:val="00125AA3"/>
    <w:rsid w:val="00130EA7"/>
    <w:rsid w:val="00142B1D"/>
    <w:rsid w:val="00153409"/>
    <w:rsid w:val="00160B9A"/>
    <w:rsid w:val="001620DD"/>
    <w:rsid w:val="00166AD8"/>
    <w:rsid w:val="00170E25"/>
    <w:rsid w:val="001731CC"/>
    <w:rsid w:val="00187A17"/>
    <w:rsid w:val="00196090"/>
    <w:rsid w:val="001A30CA"/>
    <w:rsid w:val="001A4986"/>
    <w:rsid w:val="001C4AC3"/>
    <w:rsid w:val="001C52F0"/>
    <w:rsid w:val="001D31A5"/>
    <w:rsid w:val="001D4CAC"/>
    <w:rsid w:val="001E5D12"/>
    <w:rsid w:val="001E76A9"/>
    <w:rsid w:val="001F2BD1"/>
    <w:rsid w:val="00212A09"/>
    <w:rsid w:val="002131D5"/>
    <w:rsid w:val="002142E1"/>
    <w:rsid w:val="00215A2A"/>
    <w:rsid w:val="00223F7F"/>
    <w:rsid w:val="0024261C"/>
    <w:rsid w:val="002463D7"/>
    <w:rsid w:val="002536E3"/>
    <w:rsid w:val="00266E25"/>
    <w:rsid w:val="00272CDE"/>
    <w:rsid w:val="002770C7"/>
    <w:rsid w:val="0027737F"/>
    <w:rsid w:val="00282D03"/>
    <w:rsid w:val="00285871"/>
    <w:rsid w:val="002A4C30"/>
    <w:rsid w:val="002B4118"/>
    <w:rsid w:val="002C57D2"/>
    <w:rsid w:val="002E37FE"/>
    <w:rsid w:val="002F3902"/>
    <w:rsid w:val="003077C1"/>
    <w:rsid w:val="003147DF"/>
    <w:rsid w:val="003406B6"/>
    <w:rsid w:val="003422D9"/>
    <w:rsid w:val="00343CC0"/>
    <w:rsid w:val="00346991"/>
    <w:rsid w:val="003473B4"/>
    <w:rsid w:val="003476CB"/>
    <w:rsid w:val="00357EE2"/>
    <w:rsid w:val="00363C19"/>
    <w:rsid w:val="00363F3D"/>
    <w:rsid w:val="0037247A"/>
    <w:rsid w:val="00392328"/>
    <w:rsid w:val="00396BF7"/>
    <w:rsid w:val="003A2691"/>
    <w:rsid w:val="003A283C"/>
    <w:rsid w:val="003A425D"/>
    <w:rsid w:val="003A43D6"/>
    <w:rsid w:val="003A6E84"/>
    <w:rsid w:val="003A7F78"/>
    <w:rsid w:val="003B472A"/>
    <w:rsid w:val="003B7AE2"/>
    <w:rsid w:val="003C2E53"/>
    <w:rsid w:val="003D4CB8"/>
    <w:rsid w:val="003D6F83"/>
    <w:rsid w:val="003E1EC2"/>
    <w:rsid w:val="003F68A8"/>
    <w:rsid w:val="003F71A5"/>
    <w:rsid w:val="00405DEF"/>
    <w:rsid w:val="00410A63"/>
    <w:rsid w:val="0041761D"/>
    <w:rsid w:val="0044088D"/>
    <w:rsid w:val="004452A2"/>
    <w:rsid w:val="0044755C"/>
    <w:rsid w:val="00454926"/>
    <w:rsid w:val="00455016"/>
    <w:rsid w:val="00455FA8"/>
    <w:rsid w:val="00471D90"/>
    <w:rsid w:val="004826A9"/>
    <w:rsid w:val="004854A7"/>
    <w:rsid w:val="00490CF4"/>
    <w:rsid w:val="00493A18"/>
    <w:rsid w:val="00497FEF"/>
    <w:rsid w:val="004D73EB"/>
    <w:rsid w:val="004E0773"/>
    <w:rsid w:val="004F71ED"/>
    <w:rsid w:val="005102C3"/>
    <w:rsid w:val="005130BA"/>
    <w:rsid w:val="005360F7"/>
    <w:rsid w:val="00554008"/>
    <w:rsid w:val="0057254E"/>
    <w:rsid w:val="00575B2F"/>
    <w:rsid w:val="005861CF"/>
    <w:rsid w:val="00592D42"/>
    <w:rsid w:val="0059624F"/>
    <w:rsid w:val="00597421"/>
    <w:rsid w:val="00604683"/>
    <w:rsid w:val="0061649B"/>
    <w:rsid w:val="00621ABA"/>
    <w:rsid w:val="00625126"/>
    <w:rsid w:val="00640725"/>
    <w:rsid w:val="006456C3"/>
    <w:rsid w:val="006523C4"/>
    <w:rsid w:val="00666F1F"/>
    <w:rsid w:val="00667385"/>
    <w:rsid w:val="006812EF"/>
    <w:rsid w:val="00681687"/>
    <w:rsid w:val="006E083A"/>
    <w:rsid w:val="006E77D4"/>
    <w:rsid w:val="006F0E04"/>
    <w:rsid w:val="006F14CE"/>
    <w:rsid w:val="006F2A1B"/>
    <w:rsid w:val="006F59BB"/>
    <w:rsid w:val="00702F36"/>
    <w:rsid w:val="0070647B"/>
    <w:rsid w:val="00765BF4"/>
    <w:rsid w:val="00782D84"/>
    <w:rsid w:val="00783484"/>
    <w:rsid w:val="00783E6A"/>
    <w:rsid w:val="007939F7"/>
    <w:rsid w:val="007A7E06"/>
    <w:rsid w:val="007B2C6D"/>
    <w:rsid w:val="007B7490"/>
    <w:rsid w:val="007C4098"/>
    <w:rsid w:val="007D01CE"/>
    <w:rsid w:val="007D058B"/>
    <w:rsid w:val="007E06CD"/>
    <w:rsid w:val="00817AF0"/>
    <w:rsid w:val="00821AB5"/>
    <w:rsid w:val="008326FD"/>
    <w:rsid w:val="00835A51"/>
    <w:rsid w:val="008402F0"/>
    <w:rsid w:val="00841C87"/>
    <w:rsid w:val="008425F4"/>
    <w:rsid w:val="0085170D"/>
    <w:rsid w:val="008609B4"/>
    <w:rsid w:val="00862FE8"/>
    <w:rsid w:val="00875F70"/>
    <w:rsid w:val="0088369D"/>
    <w:rsid w:val="00890BE2"/>
    <w:rsid w:val="008913E2"/>
    <w:rsid w:val="008B0D3E"/>
    <w:rsid w:val="008E447A"/>
    <w:rsid w:val="008E5216"/>
    <w:rsid w:val="008F26DB"/>
    <w:rsid w:val="008F5C2C"/>
    <w:rsid w:val="00902B6D"/>
    <w:rsid w:val="00903D6E"/>
    <w:rsid w:val="00907A42"/>
    <w:rsid w:val="00912D2A"/>
    <w:rsid w:val="0094413D"/>
    <w:rsid w:val="00951B2A"/>
    <w:rsid w:val="00952B9D"/>
    <w:rsid w:val="00973573"/>
    <w:rsid w:val="00992577"/>
    <w:rsid w:val="009A3582"/>
    <w:rsid w:val="009A3B43"/>
    <w:rsid w:val="009B49DA"/>
    <w:rsid w:val="009C777E"/>
    <w:rsid w:val="009D2C58"/>
    <w:rsid w:val="009D698F"/>
    <w:rsid w:val="009D6F99"/>
    <w:rsid w:val="009D7485"/>
    <w:rsid w:val="009E52C6"/>
    <w:rsid w:val="009F4005"/>
    <w:rsid w:val="009F4CEF"/>
    <w:rsid w:val="00A047F5"/>
    <w:rsid w:val="00A11E62"/>
    <w:rsid w:val="00A20281"/>
    <w:rsid w:val="00A269BB"/>
    <w:rsid w:val="00A303A1"/>
    <w:rsid w:val="00A3640D"/>
    <w:rsid w:val="00A40040"/>
    <w:rsid w:val="00A44665"/>
    <w:rsid w:val="00A63329"/>
    <w:rsid w:val="00A67C71"/>
    <w:rsid w:val="00A77C2A"/>
    <w:rsid w:val="00A805E7"/>
    <w:rsid w:val="00A82C69"/>
    <w:rsid w:val="00A91686"/>
    <w:rsid w:val="00A9478B"/>
    <w:rsid w:val="00A960CB"/>
    <w:rsid w:val="00A962DF"/>
    <w:rsid w:val="00A971F9"/>
    <w:rsid w:val="00AA0298"/>
    <w:rsid w:val="00AA4180"/>
    <w:rsid w:val="00AB2910"/>
    <w:rsid w:val="00AC20B7"/>
    <w:rsid w:val="00AC5F0C"/>
    <w:rsid w:val="00AD0B1B"/>
    <w:rsid w:val="00AD5E27"/>
    <w:rsid w:val="00AF134D"/>
    <w:rsid w:val="00AF2E84"/>
    <w:rsid w:val="00B009DD"/>
    <w:rsid w:val="00B020CF"/>
    <w:rsid w:val="00B0422A"/>
    <w:rsid w:val="00B0491F"/>
    <w:rsid w:val="00B158A5"/>
    <w:rsid w:val="00B160A3"/>
    <w:rsid w:val="00B27E6E"/>
    <w:rsid w:val="00B42AB0"/>
    <w:rsid w:val="00B517CD"/>
    <w:rsid w:val="00B541AC"/>
    <w:rsid w:val="00B57231"/>
    <w:rsid w:val="00B60870"/>
    <w:rsid w:val="00B702B3"/>
    <w:rsid w:val="00B773BD"/>
    <w:rsid w:val="00B85776"/>
    <w:rsid w:val="00B90A0F"/>
    <w:rsid w:val="00B94803"/>
    <w:rsid w:val="00B97D6B"/>
    <w:rsid w:val="00BB2819"/>
    <w:rsid w:val="00BB53B9"/>
    <w:rsid w:val="00BC0C6A"/>
    <w:rsid w:val="00BF0332"/>
    <w:rsid w:val="00BF11C4"/>
    <w:rsid w:val="00C00DFD"/>
    <w:rsid w:val="00C05347"/>
    <w:rsid w:val="00C0614A"/>
    <w:rsid w:val="00C074B9"/>
    <w:rsid w:val="00C12F06"/>
    <w:rsid w:val="00C23304"/>
    <w:rsid w:val="00C27CA3"/>
    <w:rsid w:val="00C316E4"/>
    <w:rsid w:val="00C40048"/>
    <w:rsid w:val="00C47814"/>
    <w:rsid w:val="00C6605A"/>
    <w:rsid w:val="00C76610"/>
    <w:rsid w:val="00C76746"/>
    <w:rsid w:val="00C82B48"/>
    <w:rsid w:val="00C947F1"/>
    <w:rsid w:val="00C96EFB"/>
    <w:rsid w:val="00CB6F97"/>
    <w:rsid w:val="00CD4EB6"/>
    <w:rsid w:val="00CE730D"/>
    <w:rsid w:val="00CF639E"/>
    <w:rsid w:val="00D027DE"/>
    <w:rsid w:val="00D03FD9"/>
    <w:rsid w:val="00D10C81"/>
    <w:rsid w:val="00D209EC"/>
    <w:rsid w:val="00D23D65"/>
    <w:rsid w:val="00D302EC"/>
    <w:rsid w:val="00D435CD"/>
    <w:rsid w:val="00D45A2C"/>
    <w:rsid w:val="00D50090"/>
    <w:rsid w:val="00D72FFA"/>
    <w:rsid w:val="00D916D8"/>
    <w:rsid w:val="00D94B4D"/>
    <w:rsid w:val="00DA0B1C"/>
    <w:rsid w:val="00DA45D4"/>
    <w:rsid w:val="00DD4179"/>
    <w:rsid w:val="00DE632A"/>
    <w:rsid w:val="00DF17D7"/>
    <w:rsid w:val="00E1681A"/>
    <w:rsid w:val="00E16B5D"/>
    <w:rsid w:val="00E220D4"/>
    <w:rsid w:val="00E24EBC"/>
    <w:rsid w:val="00E3628E"/>
    <w:rsid w:val="00E570A8"/>
    <w:rsid w:val="00E63DD7"/>
    <w:rsid w:val="00E83E91"/>
    <w:rsid w:val="00EA1306"/>
    <w:rsid w:val="00EA6030"/>
    <w:rsid w:val="00EA7829"/>
    <w:rsid w:val="00EB73EA"/>
    <w:rsid w:val="00EC15CC"/>
    <w:rsid w:val="00EC6FF8"/>
    <w:rsid w:val="00ED166A"/>
    <w:rsid w:val="00ED5020"/>
    <w:rsid w:val="00ED63BB"/>
    <w:rsid w:val="00EF26EB"/>
    <w:rsid w:val="00F14004"/>
    <w:rsid w:val="00F1555E"/>
    <w:rsid w:val="00F16553"/>
    <w:rsid w:val="00F16E8B"/>
    <w:rsid w:val="00F40F16"/>
    <w:rsid w:val="00F41788"/>
    <w:rsid w:val="00F638EB"/>
    <w:rsid w:val="00F74B95"/>
    <w:rsid w:val="00F7762B"/>
    <w:rsid w:val="00F97C6F"/>
    <w:rsid w:val="00FA639A"/>
    <w:rsid w:val="00FB3308"/>
    <w:rsid w:val="00FB4E9D"/>
    <w:rsid w:val="00FB670D"/>
    <w:rsid w:val="00FC1DEE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586B7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76" Type="http://schemas.openxmlformats.org/officeDocument/2006/relationships/hyperlink" Target="https://www.tesoreria.gob.do/transparencia/index.php?option=com_phocadownload&amp;view=category&amp;id=23&amp;Itemid=132" TargetMode="External"/><Relationship Id="rId84" Type="http://schemas.openxmlformats.org/officeDocument/2006/relationships/hyperlink" Target="https://www.tesoreria.gob.do/transparencia/index.php?option=com_phocadownload&amp;view=category&amp;id=1545:periodo-2021&amp;Itemid=137" TargetMode="External"/><Relationship Id="rId89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www.saip.gob.do/apps/sip/?step=one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2:otras-normativa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9:leyes&amp;Itemid=104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www.tesoreria.gob.do/transparencia/index.php?option=com_phocadownload&amp;view=category&amp;id=8:decretos&amp;Itemid=104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s://www.tesoreria.gob.do/transparencia/index.php/servicios-al-publico%20" TargetMode="External"/><Relationship Id="rId79" Type="http://schemas.openxmlformats.org/officeDocument/2006/relationships/hyperlink" Target="https://digeig.gob.do/transparencia/index.php/compras-y-contrataciones/lista-de-compras-y-contrataciones-realizadas-y-aprobadas" TargetMode="External"/><Relationship Id="rId87" Type="http://schemas.openxmlformats.org/officeDocument/2006/relationships/hyperlink" Target="https://www.tesoreria.gob.do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7:resoluciones&amp;Itemid=104" TargetMode="External"/><Relationship Id="rId82" Type="http://schemas.openxmlformats.org/officeDocument/2006/relationships/hyperlink" Target="https://www.tesoreria.gob.do/transparencia/index.php?option=com_phocadownload&amp;view=category&amp;id=1545:periodo-2021&amp;Itemid=137" TargetMode="External"/><Relationship Id="rId90" Type="http://schemas.openxmlformats.org/officeDocument/2006/relationships/header" Target="header2.xm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%20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161:otras-normativas&amp;Itemid=104" TargetMode="External"/><Relationship Id="rId69" Type="http://schemas.openxmlformats.org/officeDocument/2006/relationships/hyperlink" Target="https://www.tesoreria.gob.do/transparencia/index.php?option=com_phocadownload&amp;view=category&amp;id=300&amp;Itemid=225" TargetMode="External"/><Relationship Id="rId77" Type="http://schemas.openxmlformats.org/officeDocument/2006/relationships/hyperlink" Target="https://www.tesoreria.gob.do/transparencia/index.php?option=com_phocadownload&amp;view=category&amp;id=23&amp;Itemid=132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://comprasdominicana.gov.do/web/guest/como-inscribirse" TargetMode="External"/><Relationship Id="rId85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content&amp;view=article&amp;id=6&amp;Itemid=107" TargetMode="Externa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8:decreto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75" Type="http://schemas.openxmlformats.org/officeDocument/2006/relationships/hyperlink" Target="http://www.311.gob.do/" TargetMode="External"/><Relationship Id="rId83" Type="http://schemas.openxmlformats.org/officeDocument/2006/relationships/hyperlink" Target="https://www.tesoreria.gob.do/transparencia/index.php?option=com_phocadownload&amp;view=category&amp;id=1545:periodo-2021&amp;Itemid=137" TargetMode="External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digeig.gob.do/transparencia/index.php/mapa-de-documentos/category/resoluciones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3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78" Type="http://schemas.openxmlformats.org/officeDocument/2006/relationships/hyperlink" Target="http://comprasdominicana.gov.do/" TargetMode="External"/><Relationship Id="rId81" Type="http://schemas.openxmlformats.org/officeDocument/2006/relationships/hyperlink" Target="https://www.tesoreria.gob.do/transparencia/index.php?option=com_phocadownload&amp;view=category&amp;id=1545:periodo-2021&amp;Itemid=137" TargetMode="External"/><Relationship Id="rId86" Type="http://schemas.openxmlformats.org/officeDocument/2006/relationships/image" Target="cid:image001.png@01D7A017.2E52F6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C-3B86-4FD0-AC03-78DB0AD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6047</Words>
  <Characters>33264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4</cp:revision>
  <cp:lastPrinted>2023-09-06T18:51:00Z</cp:lastPrinted>
  <dcterms:created xsi:type="dcterms:W3CDTF">2023-09-06T18:50:00Z</dcterms:created>
  <dcterms:modified xsi:type="dcterms:W3CDTF">2023-09-06T19:05:00Z</dcterms:modified>
</cp:coreProperties>
</file>